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16C03">
      <w:pPr>
        <w:spacing w:line="560" w:lineRule="exact"/>
        <w:jc w:val="both"/>
        <w:rPr>
          <w:sz w:val="28"/>
        </w:rPr>
      </w:pPr>
      <w:bookmarkStart w:id="0" w:name="_GoBack"/>
      <w:bookmarkEnd w:id="0"/>
      <w:r>
        <w:rPr>
          <w:rFonts w:ascii="Times New Roman" w:hAnsi="Times New Roman" w:eastAsia="黑体"/>
          <w:b w:val="0"/>
          <w:bCs/>
          <w:color w:val="000000"/>
          <w:sz w:val="32"/>
          <w:szCs w:val="32"/>
          <w:lang w:eastAsia="zh-CN"/>
        </w:rPr>
        <w:t>附件</w:t>
      </w:r>
      <w:r>
        <w:rPr>
          <w:rFonts w:ascii="Times New Roman" w:hAnsi="Times New Roman" w:eastAsia="黑体"/>
          <w:b w:val="0"/>
          <w:bCs/>
          <w:color w:val="000000"/>
          <w:sz w:val="32"/>
          <w:szCs w:val="32"/>
          <w:lang w:val="en-US" w:eastAsia="zh-CN"/>
        </w:rPr>
        <w:t>1</w:t>
      </w:r>
    </w:p>
    <w:p w14:paraId="04DD8499">
      <w:pPr>
        <w:keepNext w:val="0"/>
        <w:keepLines w:val="0"/>
        <w:pageBreakBefore w:val="0"/>
        <w:widowControl w:val="0"/>
        <w:kinsoku/>
        <w:wordWrap/>
        <w:overflowPunct/>
        <w:topLinePunct w:val="0"/>
        <w:autoSpaceDE/>
        <w:autoSpaceDN/>
        <w:bidi w:val="0"/>
        <w:snapToGrid/>
        <w:spacing w:beforeAutospacing="0" w:afterAutospacing="0" w:line="560" w:lineRule="exact"/>
        <w:ind w:right="0" w:rightChars="0"/>
        <w:jc w:val="center"/>
        <w:rPr>
          <w:rStyle w:val="4"/>
          <w:rFonts w:ascii="Times New Roman" w:hAnsi="Times New Roman" w:eastAsia="方正小标宋简体"/>
          <w:b w:val="0"/>
          <w:i w:val="0"/>
          <w:color w:val="000000"/>
          <w:spacing w:val="0"/>
          <w:w w:val="100"/>
          <w:kern w:val="2"/>
          <w:sz w:val="36"/>
          <w:szCs w:val="36"/>
          <w:lang w:val="en-US" w:eastAsia="zh-CN" w:bidi="ar-SA"/>
        </w:rPr>
      </w:pPr>
      <w:r>
        <w:rPr>
          <w:rStyle w:val="4"/>
          <w:rFonts w:ascii="Times New Roman" w:hAnsi="Times New Roman" w:eastAsia="方正小标宋简体"/>
          <w:b w:val="0"/>
          <w:i w:val="0"/>
          <w:color w:val="000000"/>
          <w:spacing w:val="0"/>
          <w:w w:val="100"/>
          <w:kern w:val="2"/>
          <w:sz w:val="36"/>
          <w:szCs w:val="36"/>
          <w:lang w:val="en-US" w:eastAsia="zh-CN" w:bidi="ar-SA"/>
        </w:rPr>
        <w:t>鄂尔多斯市委编办所属事业单位2025年</w:t>
      </w:r>
      <w:r>
        <w:rPr>
          <w:rStyle w:val="4"/>
          <w:rFonts w:hint="eastAsia" w:ascii="Times New Roman" w:hAnsi="Times New Roman" w:eastAsia="方正小标宋简体"/>
          <w:b w:val="0"/>
          <w:i w:val="0"/>
          <w:color w:val="000000"/>
          <w:spacing w:val="0"/>
          <w:w w:val="100"/>
          <w:kern w:val="2"/>
          <w:sz w:val="36"/>
          <w:szCs w:val="36"/>
          <w:lang w:val="en-US" w:eastAsia="zh-CN" w:bidi="ar-SA"/>
        </w:rPr>
        <w:t>度</w:t>
      </w:r>
      <w:r>
        <w:rPr>
          <w:rStyle w:val="4"/>
          <w:rFonts w:ascii="Times New Roman" w:hAnsi="Times New Roman" w:eastAsia="方正小标宋简体"/>
          <w:b w:val="0"/>
          <w:i w:val="0"/>
          <w:color w:val="000000"/>
          <w:spacing w:val="0"/>
          <w:w w:val="100"/>
          <w:kern w:val="2"/>
          <w:sz w:val="36"/>
          <w:szCs w:val="36"/>
          <w:lang w:val="en-US" w:eastAsia="zh-CN" w:bidi="ar-SA"/>
        </w:rPr>
        <w:t>引进紧缺专业人才岗位表</w:t>
      </w:r>
    </w:p>
    <w:tbl>
      <w:tblPr>
        <w:tblStyle w:val="2"/>
        <w:tblpPr w:leftFromText="180" w:rightFromText="180" w:vertAnchor="text" w:horzAnchor="page" w:tblpX="1757" w:tblpY="525"/>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70"/>
        <w:gridCol w:w="2220"/>
        <w:gridCol w:w="862"/>
        <w:gridCol w:w="1523"/>
        <w:gridCol w:w="842"/>
        <w:gridCol w:w="2019"/>
        <w:gridCol w:w="1283"/>
        <w:gridCol w:w="1342"/>
        <w:gridCol w:w="1068"/>
        <w:gridCol w:w="1239"/>
      </w:tblGrid>
      <w:tr w14:paraId="16BA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659" w:type="dxa"/>
            <w:vMerge w:val="restart"/>
            <w:noWrap w:val="0"/>
            <w:vAlign w:val="center"/>
          </w:tcPr>
          <w:p w14:paraId="08BD3419">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主管单位</w:t>
            </w:r>
          </w:p>
        </w:tc>
        <w:tc>
          <w:tcPr>
            <w:tcW w:w="670" w:type="dxa"/>
            <w:vMerge w:val="restart"/>
            <w:noWrap w:val="0"/>
            <w:vAlign w:val="center"/>
          </w:tcPr>
          <w:p w14:paraId="28B00957">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用人单位</w:t>
            </w:r>
          </w:p>
        </w:tc>
        <w:tc>
          <w:tcPr>
            <w:tcW w:w="2220" w:type="dxa"/>
            <w:vMerge w:val="restart"/>
            <w:noWrap w:val="0"/>
            <w:vAlign w:val="center"/>
          </w:tcPr>
          <w:p w14:paraId="6A145D02">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单位简介</w:t>
            </w:r>
          </w:p>
        </w:tc>
        <w:tc>
          <w:tcPr>
            <w:tcW w:w="862" w:type="dxa"/>
            <w:vMerge w:val="restart"/>
            <w:noWrap w:val="0"/>
            <w:vAlign w:val="center"/>
          </w:tcPr>
          <w:p w14:paraId="0628E05D">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引进   岗位</w:t>
            </w:r>
          </w:p>
        </w:tc>
        <w:tc>
          <w:tcPr>
            <w:tcW w:w="1523" w:type="dxa"/>
            <w:vMerge w:val="restart"/>
            <w:noWrap w:val="0"/>
            <w:vAlign w:val="center"/>
          </w:tcPr>
          <w:p w14:paraId="32613D83">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岗位</w:t>
            </w:r>
          </w:p>
          <w:p w14:paraId="6E2568C9">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职责</w:t>
            </w:r>
          </w:p>
        </w:tc>
        <w:tc>
          <w:tcPr>
            <w:tcW w:w="842" w:type="dxa"/>
            <w:vMerge w:val="restart"/>
            <w:noWrap w:val="0"/>
            <w:vAlign w:val="center"/>
          </w:tcPr>
          <w:p w14:paraId="3075D05F">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引进人数</w:t>
            </w:r>
          </w:p>
        </w:tc>
        <w:tc>
          <w:tcPr>
            <w:tcW w:w="3302" w:type="dxa"/>
            <w:gridSpan w:val="2"/>
            <w:noWrap w:val="0"/>
            <w:vAlign w:val="center"/>
          </w:tcPr>
          <w:p w14:paraId="55759C65">
            <w:pPr>
              <w:keepNext w:val="0"/>
              <w:keepLines w:val="0"/>
              <w:widowControl/>
              <w:suppressLineNumbers w:val="0"/>
              <w:tabs>
                <w:tab w:val="left" w:pos="1370"/>
              </w:tabs>
              <w:ind w:firstLine="1344" w:firstLineChars="600"/>
              <w:jc w:val="left"/>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资格条件</w:t>
            </w:r>
          </w:p>
        </w:tc>
        <w:tc>
          <w:tcPr>
            <w:tcW w:w="1342" w:type="dxa"/>
            <w:noWrap w:val="0"/>
            <w:vAlign w:val="center"/>
          </w:tcPr>
          <w:p w14:paraId="33226678">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p>
          <w:p w14:paraId="32F4049B">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其他基本要求</w:t>
            </w:r>
          </w:p>
        </w:tc>
        <w:tc>
          <w:tcPr>
            <w:tcW w:w="1068" w:type="dxa"/>
            <w:vMerge w:val="restart"/>
            <w:noWrap w:val="0"/>
            <w:vAlign w:val="center"/>
          </w:tcPr>
          <w:p w14:paraId="2F350C28">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联系人</w:t>
            </w:r>
          </w:p>
        </w:tc>
        <w:tc>
          <w:tcPr>
            <w:tcW w:w="1239" w:type="dxa"/>
            <w:vMerge w:val="restart"/>
            <w:noWrap w:val="0"/>
            <w:vAlign w:val="center"/>
          </w:tcPr>
          <w:p w14:paraId="48FF8F78">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联系电话</w:t>
            </w:r>
          </w:p>
        </w:tc>
      </w:tr>
      <w:tr w14:paraId="1B33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659" w:type="dxa"/>
            <w:vMerge w:val="continue"/>
            <w:noWrap w:val="0"/>
            <w:vAlign w:val="center"/>
          </w:tcPr>
          <w:p w14:paraId="68F54527">
            <w:pPr>
              <w:keepNext w:val="0"/>
              <w:keepLines w:val="0"/>
              <w:widowControl/>
              <w:suppressLineNumbers w:val="0"/>
              <w:jc w:val="both"/>
              <w:rPr>
                <w:rFonts w:ascii="Times New Roman" w:hAnsi="Times New Roman" w:eastAsia="黑体"/>
                <w:i w:val="0"/>
                <w:color w:val="000000"/>
                <w:sz w:val="24"/>
                <w:szCs w:val="24"/>
                <w:u w:val="none"/>
              </w:rPr>
            </w:pPr>
          </w:p>
        </w:tc>
        <w:tc>
          <w:tcPr>
            <w:tcW w:w="670" w:type="dxa"/>
            <w:vMerge w:val="continue"/>
            <w:noWrap w:val="0"/>
            <w:vAlign w:val="center"/>
          </w:tcPr>
          <w:p w14:paraId="4EAB86F9">
            <w:pPr>
              <w:keepNext w:val="0"/>
              <w:keepLines w:val="0"/>
              <w:widowControl/>
              <w:suppressLineNumbers w:val="0"/>
              <w:jc w:val="center"/>
              <w:rPr>
                <w:rFonts w:ascii="Times New Roman" w:hAnsi="Times New Roman" w:eastAsia="黑体"/>
                <w:i w:val="0"/>
                <w:color w:val="000000"/>
                <w:sz w:val="24"/>
                <w:szCs w:val="24"/>
                <w:u w:val="none"/>
              </w:rPr>
            </w:pPr>
          </w:p>
        </w:tc>
        <w:tc>
          <w:tcPr>
            <w:tcW w:w="2220" w:type="dxa"/>
            <w:vMerge w:val="continue"/>
            <w:noWrap w:val="0"/>
            <w:vAlign w:val="center"/>
          </w:tcPr>
          <w:p w14:paraId="03C4CE7E">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p>
        </w:tc>
        <w:tc>
          <w:tcPr>
            <w:tcW w:w="862" w:type="dxa"/>
            <w:vMerge w:val="continue"/>
            <w:noWrap w:val="0"/>
            <w:vAlign w:val="center"/>
          </w:tcPr>
          <w:p w14:paraId="50FDED2B">
            <w:pPr>
              <w:keepNext w:val="0"/>
              <w:keepLines w:val="0"/>
              <w:widowControl/>
              <w:suppressLineNumbers w:val="0"/>
              <w:jc w:val="center"/>
              <w:rPr>
                <w:rFonts w:ascii="Times New Roman" w:hAnsi="Times New Roman" w:eastAsia="黑体"/>
                <w:i w:val="0"/>
                <w:color w:val="000000"/>
                <w:sz w:val="24"/>
                <w:szCs w:val="24"/>
                <w:u w:val="none"/>
              </w:rPr>
            </w:pPr>
          </w:p>
        </w:tc>
        <w:tc>
          <w:tcPr>
            <w:tcW w:w="1523" w:type="dxa"/>
            <w:vMerge w:val="continue"/>
            <w:noWrap w:val="0"/>
            <w:vAlign w:val="center"/>
          </w:tcPr>
          <w:p w14:paraId="58066AE2">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p>
        </w:tc>
        <w:tc>
          <w:tcPr>
            <w:tcW w:w="842" w:type="dxa"/>
            <w:vMerge w:val="continue"/>
            <w:noWrap w:val="0"/>
            <w:vAlign w:val="center"/>
          </w:tcPr>
          <w:p w14:paraId="631AEABA">
            <w:pPr>
              <w:keepNext w:val="0"/>
              <w:keepLines w:val="0"/>
              <w:widowControl/>
              <w:suppressLineNumbers w:val="0"/>
              <w:jc w:val="center"/>
              <w:rPr>
                <w:rFonts w:ascii="Times New Roman" w:hAnsi="Times New Roman" w:eastAsia="黑体"/>
                <w:i w:val="0"/>
                <w:color w:val="000000"/>
                <w:sz w:val="24"/>
                <w:szCs w:val="24"/>
                <w:u w:val="none"/>
              </w:rPr>
            </w:pPr>
          </w:p>
        </w:tc>
        <w:tc>
          <w:tcPr>
            <w:tcW w:w="2019" w:type="dxa"/>
            <w:noWrap w:val="0"/>
            <w:vAlign w:val="center"/>
          </w:tcPr>
          <w:p w14:paraId="0427745C">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专业方向</w:t>
            </w:r>
          </w:p>
        </w:tc>
        <w:tc>
          <w:tcPr>
            <w:tcW w:w="1283" w:type="dxa"/>
            <w:noWrap w:val="0"/>
            <w:vAlign w:val="center"/>
          </w:tcPr>
          <w:p w14:paraId="1A99B009">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r>
              <w:rPr>
                <w:rFonts w:ascii="Times New Roman" w:hAnsi="Times New Roman" w:eastAsia="黑体"/>
                <w:i w:val="0"/>
                <w:color w:val="000000"/>
                <w:spacing w:val="-8"/>
                <w:kern w:val="0"/>
                <w:sz w:val="24"/>
                <w:szCs w:val="24"/>
                <w:u w:val="none"/>
                <w:lang w:val="en-US" w:eastAsia="zh-CN" w:bidi="ar"/>
              </w:rPr>
              <w:t>学历学位</w:t>
            </w:r>
          </w:p>
        </w:tc>
        <w:tc>
          <w:tcPr>
            <w:tcW w:w="1342" w:type="dxa"/>
            <w:noWrap w:val="0"/>
            <w:vAlign w:val="center"/>
          </w:tcPr>
          <w:p w14:paraId="1E11C118">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p>
        </w:tc>
        <w:tc>
          <w:tcPr>
            <w:tcW w:w="1068" w:type="dxa"/>
            <w:vMerge w:val="continue"/>
            <w:noWrap w:val="0"/>
            <w:vAlign w:val="center"/>
          </w:tcPr>
          <w:p w14:paraId="3FF356CE">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p>
        </w:tc>
        <w:tc>
          <w:tcPr>
            <w:tcW w:w="1239" w:type="dxa"/>
            <w:vMerge w:val="continue"/>
            <w:noWrap w:val="0"/>
            <w:vAlign w:val="center"/>
          </w:tcPr>
          <w:p w14:paraId="2569EF2A">
            <w:pPr>
              <w:keepNext w:val="0"/>
              <w:keepLines w:val="0"/>
              <w:widowControl/>
              <w:suppressLineNumbers w:val="0"/>
              <w:jc w:val="center"/>
              <w:rPr>
                <w:rFonts w:ascii="Times New Roman" w:hAnsi="Times New Roman" w:eastAsia="黑体"/>
                <w:i w:val="0"/>
                <w:color w:val="000000"/>
                <w:spacing w:val="-8"/>
                <w:kern w:val="0"/>
                <w:sz w:val="24"/>
                <w:szCs w:val="24"/>
                <w:u w:val="none"/>
                <w:lang w:val="en-US" w:eastAsia="zh-CN" w:bidi="ar"/>
              </w:rPr>
            </w:pPr>
          </w:p>
        </w:tc>
      </w:tr>
      <w:tr w14:paraId="3030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659" w:type="dxa"/>
            <w:vMerge w:val="restart"/>
            <w:noWrap w:val="0"/>
            <w:vAlign w:val="center"/>
          </w:tcPr>
          <w:p w14:paraId="49210380">
            <w:pPr>
              <w:keepNext w:val="0"/>
              <w:keepLines w:val="0"/>
              <w:widowControl/>
              <w:suppressLineNumbers w:val="0"/>
              <w:jc w:val="center"/>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鄂尔多斯市委编办</w:t>
            </w:r>
          </w:p>
        </w:tc>
        <w:tc>
          <w:tcPr>
            <w:tcW w:w="670" w:type="dxa"/>
            <w:vMerge w:val="restart"/>
            <w:noWrap w:val="0"/>
            <w:vAlign w:val="center"/>
          </w:tcPr>
          <w:p w14:paraId="26B814D2">
            <w:pPr>
              <w:keepNext w:val="0"/>
              <w:keepLines w:val="0"/>
              <w:widowControl/>
              <w:suppressLineNumbers w:val="0"/>
              <w:jc w:val="center"/>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鄂尔多斯市政务和公益机构域名注册中心</w:t>
            </w:r>
          </w:p>
        </w:tc>
        <w:tc>
          <w:tcPr>
            <w:tcW w:w="2220" w:type="dxa"/>
            <w:vMerge w:val="restart"/>
            <w:noWrap w:val="0"/>
            <w:vAlign w:val="center"/>
          </w:tcPr>
          <w:p w14:paraId="53D1716F">
            <w:pPr>
              <w:keepNext w:val="0"/>
              <w:keepLines w:val="0"/>
              <w:widowControl/>
              <w:suppressLineNumbers w:val="0"/>
              <w:jc w:val="both"/>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鄂尔多斯市政务和公益机构域名注册中心承担机构编制统计及实名制管理有关工作；承担全市机构编制数据的统计、分析、应用等工作；承担全市机构编制电子政务、信息化建设运维和网络安全相关工作</w:t>
            </w:r>
            <w:r>
              <w:rPr>
                <w:rFonts w:hint="eastAsia" w:ascii="Times New Roman" w:hAnsi="Times New Roman" w:eastAsia="仿宋_GB2312"/>
                <w:i w:val="0"/>
                <w:color w:val="000000"/>
                <w:spacing w:val="-8"/>
                <w:kern w:val="0"/>
                <w:sz w:val="21"/>
                <w:szCs w:val="21"/>
                <w:u w:val="none"/>
                <w:lang w:val="en-US" w:eastAsia="zh-CN" w:bidi="ar"/>
              </w:rPr>
              <w:t>；</w:t>
            </w:r>
            <w:r>
              <w:rPr>
                <w:rFonts w:ascii="Times New Roman" w:hAnsi="Times New Roman" w:eastAsia="仿宋_GB2312"/>
                <w:i w:val="0"/>
                <w:color w:val="000000"/>
                <w:spacing w:val="-8"/>
                <w:kern w:val="0"/>
                <w:sz w:val="21"/>
                <w:szCs w:val="21"/>
                <w:u w:val="none"/>
                <w:lang w:val="en-US" w:eastAsia="zh-CN" w:bidi="ar"/>
              </w:rPr>
              <w:t>承担市直党政群机关、事业单位政务和公益机构域名注册工作；承担党政群机关网站开办审核和资格复核相关辅助性工作，负责网站标识审核与挂标等工作</w:t>
            </w:r>
            <w:r>
              <w:rPr>
                <w:rFonts w:hint="eastAsia" w:ascii="Times New Roman" w:hAnsi="Times New Roman" w:eastAsia="仿宋_GB2312"/>
                <w:i w:val="0"/>
                <w:color w:val="000000"/>
                <w:spacing w:val="-8"/>
                <w:kern w:val="0"/>
                <w:sz w:val="21"/>
                <w:szCs w:val="21"/>
                <w:u w:val="none"/>
                <w:lang w:val="en-US" w:eastAsia="zh-CN" w:bidi="ar"/>
              </w:rPr>
              <w:t>。</w:t>
            </w:r>
          </w:p>
          <w:p w14:paraId="4A98D51C">
            <w:pPr>
              <w:keepNext w:val="0"/>
              <w:keepLines w:val="0"/>
              <w:widowControl/>
              <w:suppressLineNumbers w:val="0"/>
              <w:jc w:val="both"/>
              <w:rPr>
                <w:rFonts w:ascii="Times New Roman" w:hAnsi="Times New Roman" w:eastAsia="仿宋_GB2312"/>
                <w:i w:val="0"/>
                <w:color w:val="000000"/>
                <w:spacing w:val="-8"/>
                <w:kern w:val="0"/>
                <w:sz w:val="21"/>
                <w:szCs w:val="21"/>
                <w:u w:val="none"/>
                <w:lang w:val="en-US" w:eastAsia="zh-CN" w:bidi="ar"/>
              </w:rPr>
            </w:pPr>
          </w:p>
        </w:tc>
        <w:tc>
          <w:tcPr>
            <w:tcW w:w="862" w:type="dxa"/>
            <w:noWrap w:val="0"/>
            <w:vAlign w:val="center"/>
          </w:tcPr>
          <w:p w14:paraId="2CBBAD3D">
            <w:pPr>
              <w:keepNext w:val="0"/>
              <w:keepLines w:val="0"/>
              <w:widowControl/>
              <w:suppressLineNumbers w:val="0"/>
              <w:jc w:val="left"/>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文字综合  岗</w:t>
            </w:r>
          </w:p>
        </w:tc>
        <w:tc>
          <w:tcPr>
            <w:tcW w:w="1523" w:type="dxa"/>
            <w:noWrap w:val="0"/>
            <w:vAlign w:val="center"/>
          </w:tcPr>
          <w:p w14:paraId="4D3BD884">
            <w:pPr>
              <w:keepNext w:val="0"/>
              <w:keepLines w:val="0"/>
              <w:pageBreakBefore w:val="0"/>
              <w:widowControl/>
              <w:suppressLineNumbers w:val="0"/>
              <w:kinsoku/>
              <w:wordWrap/>
              <w:overflowPunct/>
              <w:topLinePunct w:val="0"/>
              <w:autoSpaceDE/>
              <w:autoSpaceDN/>
              <w:bidi w:val="0"/>
              <w:snapToGrid/>
              <w:spacing w:line="260" w:lineRule="exact"/>
              <w:jc w:val="both"/>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从事综合性文字材料起草和机构编制政策法规的研究</w:t>
            </w:r>
            <w:r>
              <w:rPr>
                <w:rFonts w:hint="eastAsia" w:ascii="Times New Roman" w:hAnsi="Times New Roman" w:eastAsia="仿宋_GB2312"/>
                <w:i w:val="0"/>
                <w:color w:val="000000"/>
                <w:spacing w:val="-8"/>
                <w:kern w:val="0"/>
                <w:sz w:val="21"/>
                <w:szCs w:val="21"/>
                <w:u w:val="none"/>
                <w:lang w:val="en-US" w:eastAsia="zh-CN" w:bidi="ar"/>
              </w:rPr>
              <w:t>等</w:t>
            </w:r>
            <w:r>
              <w:rPr>
                <w:rFonts w:ascii="Times New Roman" w:hAnsi="Times New Roman" w:eastAsia="仿宋_GB2312"/>
                <w:i w:val="0"/>
                <w:color w:val="000000"/>
                <w:spacing w:val="-8"/>
                <w:kern w:val="0"/>
                <w:sz w:val="21"/>
                <w:szCs w:val="21"/>
                <w:u w:val="none"/>
                <w:lang w:val="en-US" w:eastAsia="zh-CN" w:bidi="ar"/>
              </w:rPr>
              <w:t>相关工作。</w:t>
            </w:r>
          </w:p>
        </w:tc>
        <w:tc>
          <w:tcPr>
            <w:tcW w:w="842" w:type="dxa"/>
            <w:noWrap w:val="0"/>
            <w:vAlign w:val="center"/>
          </w:tcPr>
          <w:p w14:paraId="7DDF60AA">
            <w:pPr>
              <w:keepNext w:val="0"/>
              <w:keepLines w:val="0"/>
              <w:pageBreakBefore w:val="0"/>
              <w:widowControl/>
              <w:suppressLineNumbers w:val="0"/>
              <w:kinsoku/>
              <w:wordWrap/>
              <w:overflowPunct/>
              <w:topLinePunct w:val="0"/>
              <w:autoSpaceDE/>
              <w:autoSpaceDN/>
              <w:bidi w:val="0"/>
              <w:snapToGrid/>
              <w:spacing w:line="260" w:lineRule="exact"/>
              <w:jc w:val="center"/>
              <w:rPr>
                <w:rFonts w:ascii="Times New Roman" w:hAnsi="Times New Roman" w:eastAsia="仿宋_GB2312"/>
                <w:b w:val="0"/>
                <w:bCs w:val="0"/>
                <w:i w:val="0"/>
                <w:color w:val="000000"/>
                <w:spacing w:val="-8"/>
                <w:kern w:val="0"/>
                <w:sz w:val="21"/>
                <w:szCs w:val="21"/>
                <w:u w:val="none"/>
                <w:lang w:val="en-US" w:eastAsia="zh-CN" w:bidi="ar"/>
              </w:rPr>
            </w:pPr>
            <w:r>
              <w:rPr>
                <w:rFonts w:ascii="Times New Roman" w:hAnsi="Times New Roman" w:eastAsia="仿宋_GB2312"/>
                <w:b w:val="0"/>
                <w:bCs w:val="0"/>
                <w:i w:val="0"/>
                <w:color w:val="000000"/>
                <w:spacing w:val="-8"/>
                <w:kern w:val="0"/>
                <w:sz w:val="21"/>
                <w:szCs w:val="21"/>
                <w:u w:val="none"/>
                <w:lang w:val="en-US" w:eastAsia="zh-CN" w:bidi="ar"/>
              </w:rPr>
              <w:t>1</w:t>
            </w:r>
          </w:p>
        </w:tc>
        <w:tc>
          <w:tcPr>
            <w:tcW w:w="2019" w:type="dxa"/>
            <w:noWrap w:val="0"/>
            <w:vAlign w:val="center"/>
          </w:tcPr>
          <w:p w14:paraId="47003F45">
            <w:pPr>
              <w:keepNext w:val="0"/>
              <w:keepLines w:val="0"/>
              <w:pageBreakBefore w:val="0"/>
              <w:widowControl/>
              <w:suppressLineNumbers w:val="0"/>
              <w:kinsoku/>
              <w:wordWrap/>
              <w:overflowPunct/>
              <w:topLinePunct w:val="0"/>
              <w:autoSpaceDE/>
              <w:autoSpaceDN/>
              <w:bidi w:val="0"/>
              <w:snapToGrid/>
              <w:spacing w:line="300" w:lineRule="exact"/>
              <w:jc w:val="both"/>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中国语言文学（0501）</w:t>
            </w:r>
          </w:p>
          <w:p w14:paraId="6A32A400">
            <w:pPr>
              <w:keepNext w:val="0"/>
              <w:keepLines w:val="0"/>
              <w:pageBreakBefore w:val="0"/>
              <w:widowControl/>
              <w:suppressLineNumbers w:val="0"/>
              <w:kinsoku/>
              <w:wordWrap/>
              <w:overflowPunct/>
              <w:topLinePunct w:val="0"/>
              <w:autoSpaceDE/>
              <w:autoSpaceDN/>
              <w:bidi w:val="0"/>
              <w:snapToGrid/>
              <w:spacing w:line="300" w:lineRule="exact"/>
              <w:jc w:val="both"/>
              <w:rPr>
                <w:rFonts w:hint="eastAsia" w:ascii="Times New Roman" w:hAnsi="Times New Roman" w:eastAsia="仿宋_GB2312"/>
                <w:i w:val="0"/>
                <w:color w:val="000000"/>
                <w:spacing w:val="-8"/>
                <w:kern w:val="0"/>
                <w:sz w:val="21"/>
                <w:szCs w:val="21"/>
                <w:u w:val="none"/>
                <w:lang w:val="en-US" w:eastAsia="zh-CN" w:bidi="ar"/>
              </w:rPr>
            </w:pPr>
            <w:r>
              <w:rPr>
                <w:rFonts w:hint="eastAsia" w:ascii="Times New Roman" w:hAnsi="Times New Roman" w:eastAsia="仿宋_GB2312"/>
                <w:i w:val="0"/>
                <w:color w:val="000000"/>
                <w:spacing w:val="-8"/>
                <w:kern w:val="0"/>
                <w:sz w:val="21"/>
                <w:szCs w:val="21"/>
                <w:u w:val="none"/>
                <w:lang w:val="en-US" w:eastAsia="zh-CN" w:bidi="ar"/>
              </w:rPr>
              <w:t>哲学</w:t>
            </w:r>
            <w:r>
              <w:rPr>
                <w:rFonts w:ascii="Times New Roman" w:hAnsi="Times New Roman" w:eastAsia="仿宋_GB2312"/>
                <w:i w:val="0"/>
                <w:color w:val="000000"/>
                <w:spacing w:val="-8"/>
                <w:kern w:val="0"/>
                <w:sz w:val="21"/>
                <w:szCs w:val="21"/>
                <w:u w:val="none"/>
                <w:lang w:val="en-US" w:eastAsia="zh-CN" w:bidi="ar"/>
              </w:rPr>
              <w:t>(0</w:t>
            </w:r>
            <w:r>
              <w:rPr>
                <w:rFonts w:hint="eastAsia" w:ascii="Times New Roman" w:hAnsi="Times New Roman" w:eastAsia="仿宋_GB2312"/>
                <w:i w:val="0"/>
                <w:color w:val="000000"/>
                <w:spacing w:val="-8"/>
                <w:kern w:val="0"/>
                <w:sz w:val="21"/>
                <w:szCs w:val="21"/>
                <w:u w:val="none"/>
                <w:lang w:val="en-US" w:eastAsia="zh-CN" w:bidi="ar"/>
              </w:rPr>
              <w:t>1</w:t>
            </w:r>
            <w:r>
              <w:rPr>
                <w:rFonts w:ascii="Times New Roman" w:hAnsi="Times New Roman" w:eastAsia="仿宋_GB2312"/>
                <w:i w:val="0"/>
                <w:color w:val="000000"/>
                <w:spacing w:val="-8"/>
                <w:kern w:val="0"/>
                <w:sz w:val="21"/>
                <w:szCs w:val="21"/>
                <w:u w:val="none"/>
                <w:lang w:val="en-US" w:eastAsia="zh-CN" w:bidi="ar"/>
              </w:rPr>
              <w:t>0</w:t>
            </w:r>
            <w:r>
              <w:rPr>
                <w:rFonts w:hint="eastAsia" w:ascii="Times New Roman" w:hAnsi="Times New Roman" w:eastAsia="仿宋_GB2312"/>
                <w:i w:val="0"/>
                <w:color w:val="000000"/>
                <w:spacing w:val="-8"/>
                <w:kern w:val="0"/>
                <w:sz w:val="21"/>
                <w:szCs w:val="21"/>
                <w:u w:val="none"/>
                <w:lang w:val="en-US" w:eastAsia="zh-CN" w:bidi="ar"/>
              </w:rPr>
              <w:t>1</w:t>
            </w:r>
            <w:r>
              <w:rPr>
                <w:rFonts w:ascii="Times New Roman" w:hAnsi="Times New Roman" w:eastAsia="仿宋_GB2312"/>
                <w:i w:val="0"/>
                <w:color w:val="000000"/>
                <w:spacing w:val="-8"/>
                <w:kern w:val="0"/>
                <w:sz w:val="21"/>
                <w:szCs w:val="21"/>
                <w:u w:val="none"/>
                <w:lang w:val="en-US" w:eastAsia="zh-CN" w:bidi="ar"/>
              </w:rPr>
              <w:t>)</w:t>
            </w:r>
          </w:p>
        </w:tc>
        <w:tc>
          <w:tcPr>
            <w:tcW w:w="1283" w:type="dxa"/>
            <w:vMerge w:val="restart"/>
            <w:noWrap w:val="0"/>
            <w:vAlign w:val="center"/>
          </w:tcPr>
          <w:p w14:paraId="10917913">
            <w:pPr>
              <w:keepNext w:val="0"/>
              <w:keepLines w:val="0"/>
              <w:pageBreakBefore w:val="0"/>
              <w:widowControl/>
              <w:suppressLineNumbers w:val="0"/>
              <w:kinsoku/>
              <w:wordWrap/>
              <w:overflowPunct/>
              <w:topLinePunct w:val="0"/>
              <w:autoSpaceDE/>
              <w:autoSpaceDN/>
              <w:bidi w:val="0"/>
              <w:snapToGrid/>
              <w:spacing w:line="260" w:lineRule="exact"/>
              <w:jc w:val="left"/>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取得国民教育序列硕士研究生及以上学历学位（含2025年7月31日之前取得毕业证、学位证的应届毕业生）</w:t>
            </w:r>
            <w:r>
              <w:rPr>
                <w:rFonts w:hint="eastAsia" w:ascii="Times New Roman" w:hAnsi="Times New Roman" w:eastAsia="仿宋_GB2312"/>
                <w:i w:val="0"/>
                <w:color w:val="000000"/>
                <w:spacing w:val="-8"/>
                <w:kern w:val="0"/>
                <w:sz w:val="21"/>
                <w:szCs w:val="21"/>
                <w:u w:val="none"/>
                <w:lang w:val="en-US" w:eastAsia="zh-CN" w:bidi="ar"/>
              </w:rPr>
              <w:t>。</w:t>
            </w:r>
          </w:p>
          <w:p w14:paraId="374CAFDA">
            <w:pPr>
              <w:keepNext w:val="0"/>
              <w:keepLines w:val="0"/>
              <w:widowControl/>
              <w:suppressLineNumbers w:val="0"/>
              <w:ind w:leftChars="0"/>
              <w:jc w:val="left"/>
              <w:rPr>
                <w:rFonts w:ascii="Times New Roman" w:hAnsi="Times New Roman" w:eastAsia="仿宋_GB2312"/>
                <w:i w:val="0"/>
                <w:color w:val="000000"/>
                <w:spacing w:val="-8"/>
                <w:kern w:val="0"/>
                <w:sz w:val="21"/>
                <w:szCs w:val="21"/>
                <w:u w:val="none"/>
                <w:lang w:val="en-US" w:eastAsia="zh-CN" w:bidi="ar"/>
              </w:rPr>
            </w:pPr>
          </w:p>
        </w:tc>
        <w:tc>
          <w:tcPr>
            <w:tcW w:w="1342" w:type="dxa"/>
            <w:vMerge w:val="restart"/>
            <w:noWrap w:val="0"/>
            <w:vAlign w:val="center"/>
          </w:tcPr>
          <w:p w14:paraId="1B15C7F5">
            <w:pPr>
              <w:keepNext w:val="0"/>
              <w:keepLines w:val="0"/>
              <w:pageBreakBefore w:val="0"/>
              <w:widowControl/>
              <w:suppressLineNumbers w:val="0"/>
              <w:kinsoku/>
              <w:wordWrap/>
              <w:overflowPunct/>
              <w:topLinePunct w:val="0"/>
              <w:autoSpaceDE/>
              <w:autoSpaceDN/>
              <w:bidi w:val="0"/>
              <w:snapToGrid/>
              <w:spacing w:line="260" w:lineRule="exact"/>
              <w:jc w:val="both"/>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硕士研究生年龄不超过</w:t>
            </w:r>
            <w:r>
              <w:rPr>
                <w:rFonts w:hint="eastAsia" w:ascii="Times New Roman" w:hAnsi="Times New Roman" w:eastAsia="仿宋_GB2312"/>
                <w:i w:val="0"/>
                <w:color w:val="000000"/>
                <w:spacing w:val="-8"/>
                <w:kern w:val="0"/>
                <w:sz w:val="21"/>
                <w:szCs w:val="21"/>
                <w:u w:val="none"/>
                <w:lang w:val="en-US" w:eastAsia="zh-CN" w:bidi="ar"/>
              </w:rPr>
              <w:t>28</w:t>
            </w:r>
            <w:r>
              <w:rPr>
                <w:rFonts w:ascii="Times New Roman" w:hAnsi="Times New Roman" w:eastAsia="仿宋_GB2312"/>
                <w:i w:val="0"/>
                <w:color w:val="000000"/>
                <w:spacing w:val="-8"/>
                <w:kern w:val="0"/>
                <w:sz w:val="21"/>
                <w:szCs w:val="21"/>
                <w:u w:val="none"/>
                <w:lang w:val="en-US" w:eastAsia="zh-CN" w:bidi="ar"/>
              </w:rPr>
              <w:t>周岁（含</w:t>
            </w:r>
            <w:r>
              <w:rPr>
                <w:rFonts w:hint="eastAsia" w:ascii="Times New Roman" w:hAnsi="Times New Roman" w:eastAsia="仿宋_GB2312"/>
                <w:i w:val="0"/>
                <w:color w:val="000000"/>
                <w:spacing w:val="-8"/>
                <w:kern w:val="0"/>
                <w:sz w:val="21"/>
                <w:szCs w:val="21"/>
                <w:u w:val="none"/>
                <w:lang w:val="en-US" w:eastAsia="zh-CN" w:bidi="ar"/>
              </w:rPr>
              <w:t>28周岁</w:t>
            </w:r>
            <w:r>
              <w:rPr>
                <w:rFonts w:ascii="Times New Roman" w:hAnsi="Times New Roman" w:eastAsia="仿宋_GB2312"/>
                <w:i w:val="0"/>
                <w:color w:val="000000"/>
                <w:spacing w:val="-8"/>
                <w:kern w:val="0"/>
                <w:sz w:val="21"/>
                <w:szCs w:val="21"/>
                <w:u w:val="none"/>
                <w:lang w:val="en-US" w:eastAsia="zh-CN" w:bidi="ar"/>
              </w:rPr>
              <w:t>）；博士研究生年龄不超过</w:t>
            </w:r>
            <w:r>
              <w:rPr>
                <w:rFonts w:hint="eastAsia" w:ascii="Times New Roman" w:hAnsi="Times New Roman" w:eastAsia="仿宋_GB2312"/>
                <w:i w:val="0"/>
                <w:color w:val="000000"/>
                <w:spacing w:val="-8"/>
                <w:kern w:val="0"/>
                <w:sz w:val="21"/>
                <w:szCs w:val="21"/>
                <w:u w:val="none"/>
                <w:lang w:val="en-US" w:eastAsia="zh-CN" w:bidi="ar"/>
              </w:rPr>
              <w:t>35</w:t>
            </w:r>
            <w:r>
              <w:rPr>
                <w:rFonts w:ascii="Times New Roman" w:hAnsi="Times New Roman" w:eastAsia="仿宋_GB2312"/>
                <w:i w:val="0"/>
                <w:color w:val="000000"/>
                <w:spacing w:val="-8"/>
                <w:kern w:val="0"/>
                <w:sz w:val="21"/>
                <w:szCs w:val="21"/>
                <w:u w:val="none"/>
                <w:lang w:val="en-US" w:eastAsia="zh-CN" w:bidi="ar"/>
              </w:rPr>
              <w:t>周岁（含</w:t>
            </w:r>
            <w:r>
              <w:rPr>
                <w:rFonts w:hint="eastAsia" w:ascii="Times New Roman" w:hAnsi="Times New Roman" w:eastAsia="仿宋_GB2312"/>
                <w:i w:val="0"/>
                <w:color w:val="000000"/>
                <w:spacing w:val="-8"/>
                <w:kern w:val="0"/>
                <w:sz w:val="21"/>
                <w:szCs w:val="21"/>
                <w:u w:val="none"/>
                <w:lang w:val="en-US" w:eastAsia="zh-CN" w:bidi="ar"/>
              </w:rPr>
              <w:t>35周岁</w:t>
            </w:r>
            <w:r>
              <w:rPr>
                <w:rFonts w:ascii="Times New Roman" w:hAnsi="Times New Roman" w:eastAsia="仿宋_GB2312"/>
                <w:i w:val="0"/>
                <w:color w:val="000000"/>
                <w:spacing w:val="-8"/>
                <w:kern w:val="0"/>
                <w:sz w:val="21"/>
                <w:szCs w:val="21"/>
                <w:u w:val="none"/>
                <w:lang w:val="en-US" w:eastAsia="zh-CN" w:bidi="ar"/>
              </w:rPr>
              <w:t>）</w:t>
            </w:r>
            <w:r>
              <w:rPr>
                <w:rFonts w:hint="eastAsia" w:ascii="Times New Roman" w:hAnsi="Times New Roman" w:eastAsia="仿宋_GB2312"/>
                <w:i w:val="0"/>
                <w:color w:val="000000"/>
                <w:spacing w:val="-8"/>
                <w:kern w:val="0"/>
                <w:sz w:val="21"/>
                <w:szCs w:val="21"/>
                <w:u w:val="none"/>
                <w:lang w:val="en-US" w:eastAsia="zh-CN" w:bidi="ar"/>
              </w:rPr>
              <w:t>。</w:t>
            </w:r>
          </w:p>
        </w:tc>
        <w:tc>
          <w:tcPr>
            <w:tcW w:w="1068" w:type="dxa"/>
            <w:vMerge w:val="restart"/>
            <w:noWrap w:val="0"/>
            <w:vAlign w:val="center"/>
          </w:tcPr>
          <w:p w14:paraId="49E3FECE">
            <w:pPr>
              <w:keepNext w:val="0"/>
              <w:keepLines w:val="0"/>
              <w:widowControl/>
              <w:suppressLineNumbers w:val="0"/>
              <w:jc w:val="center"/>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吉胡楞</w:t>
            </w:r>
          </w:p>
        </w:tc>
        <w:tc>
          <w:tcPr>
            <w:tcW w:w="1239" w:type="dxa"/>
            <w:vMerge w:val="restart"/>
            <w:noWrap w:val="0"/>
            <w:vAlign w:val="center"/>
          </w:tcPr>
          <w:p w14:paraId="246D52F9">
            <w:pPr>
              <w:keepNext w:val="0"/>
              <w:keepLines w:val="0"/>
              <w:widowControl/>
              <w:suppressLineNumbers w:val="0"/>
              <w:jc w:val="both"/>
              <w:rPr>
                <w:rFonts w:ascii="Times New Roman" w:hAnsi="Times New Roman" w:eastAsia="仿宋_GB2312"/>
                <w:i w:val="0"/>
                <w:color w:val="000000"/>
                <w:spacing w:val="-8"/>
                <w:kern w:val="0"/>
                <w:sz w:val="18"/>
                <w:szCs w:val="18"/>
                <w:u w:val="none"/>
                <w:lang w:val="en-US" w:eastAsia="zh-CN" w:bidi="ar"/>
              </w:rPr>
            </w:pPr>
            <w:r>
              <w:rPr>
                <w:rFonts w:ascii="Times New Roman" w:hAnsi="Times New Roman" w:eastAsia="仿宋_GB2312"/>
                <w:i w:val="0"/>
                <w:color w:val="000000"/>
                <w:spacing w:val="-8"/>
                <w:kern w:val="0"/>
                <w:sz w:val="18"/>
                <w:szCs w:val="18"/>
                <w:u w:val="none"/>
                <w:lang w:val="en-US" w:eastAsia="zh-CN" w:bidi="ar"/>
              </w:rPr>
              <w:t>0477-8588687</w:t>
            </w:r>
          </w:p>
        </w:tc>
      </w:tr>
      <w:tr w14:paraId="608D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659" w:type="dxa"/>
            <w:vMerge w:val="continue"/>
            <w:noWrap w:val="0"/>
            <w:vAlign w:val="center"/>
          </w:tcPr>
          <w:p w14:paraId="1182DEE7">
            <w:pPr>
              <w:keepNext w:val="0"/>
              <w:keepLines w:val="0"/>
              <w:widowControl/>
              <w:suppressLineNumbers w:val="0"/>
              <w:jc w:val="center"/>
              <w:rPr>
                <w:rFonts w:ascii="Times New Roman" w:hAnsi="Times New Roman" w:eastAsia="仿宋_GB2312"/>
                <w:i w:val="0"/>
                <w:color w:val="000000"/>
                <w:spacing w:val="-8"/>
                <w:kern w:val="0"/>
                <w:sz w:val="10"/>
                <w:szCs w:val="10"/>
                <w:u w:val="none"/>
                <w:lang w:val="en-US" w:eastAsia="zh-CN" w:bidi="ar"/>
              </w:rPr>
            </w:pPr>
          </w:p>
        </w:tc>
        <w:tc>
          <w:tcPr>
            <w:tcW w:w="670" w:type="dxa"/>
            <w:vMerge w:val="continue"/>
            <w:noWrap w:val="0"/>
            <w:vAlign w:val="center"/>
          </w:tcPr>
          <w:p w14:paraId="76B9D7DA">
            <w:pPr>
              <w:keepNext w:val="0"/>
              <w:keepLines w:val="0"/>
              <w:widowControl/>
              <w:suppressLineNumbers w:val="0"/>
              <w:jc w:val="center"/>
              <w:rPr>
                <w:rFonts w:ascii="Times New Roman" w:hAnsi="Times New Roman" w:eastAsia="仿宋_GB2312"/>
                <w:i w:val="0"/>
                <w:color w:val="000000"/>
                <w:spacing w:val="-8"/>
                <w:kern w:val="0"/>
                <w:sz w:val="10"/>
                <w:szCs w:val="10"/>
                <w:u w:val="none"/>
                <w:lang w:val="en-US" w:eastAsia="zh-CN" w:bidi="ar"/>
              </w:rPr>
            </w:pPr>
          </w:p>
        </w:tc>
        <w:tc>
          <w:tcPr>
            <w:tcW w:w="2220" w:type="dxa"/>
            <w:vMerge w:val="continue"/>
            <w:noWrap w:val="0"/>
            <w:vAlign w:val="center"/>
          </w:tcPr>
          <w:p w14:paraId="1B146AFE">
            <w:pPr>
              <w:keepNext w:val="0"/>
              <w:keepLines w:val="0"/>
              <w:widowControl/>
              <w:suppressLineNumbers w:val="0"/>
              <w:jc w:val="both"/>
              <w:rPr>
                <w:rFonts w:ascii="Times New Roman" w:hAnsi="Times New Roman" w:eastAsia="仿宋_GB2312"/>
                <w:i w:val="0"/>
                <w:color w:val="000000"/>
                <w:spacing w:val="-8"/>
                <w:kern w:val="0"/>
                <w:sz w:val="10"/>
                <w:szCs w:val="10"/>
                <w:u w:val="none"/>
                <w:lang w:val="en-US" w:eastAsia="zh-CN" w:bidi="ar"/>
              </w:rPr>
            </w:pPr>
          </w:p>
        </w:tc>
        <w:tc>
          <w:tcPr>
            <w:tcW w:w="862" w:type="dxa"/>
            <w:noWrap w:val="0"/>
            <w:vAlign w:val="center"/>
          </w:tcPr>
          <w:p w14:paraId="5A0920FA">
            <w:pPr>
              <w:keepNext w:val="0"/>
              <w:keepLines w:val="0"/>
              <w:widowControl/>
              <w:suppressLineNumbers w:val="0"/>
              <w:jc w:val="left"/>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信息技术  岗</w:t>
            </w:r>
          </w:p>
        </w:tc>
        <w:tc>
          <w:tcPr>
            <w:tcW w:w="1523" w:type="dxa"/>
            <w:noWrap w:val="0"/>
            <w:vAlign w:val="center"/>
          </w:tcPr>
          <w:p w14:paraId="5C24135B">
            <w:pPr>
              <w:keepNext w:val="0"/>
              <w:keepLines w:val="0"/>
              <w:pageBreakBefore w:val="0"/>
              <w:widowControl/>
              <w:suppressLineNumbers w:val="0"/>
              <w:kinsoku/>
              <w:wordWrap/>
              <w:overflowPunct/>
              <w:topLinePunct w:val="0"/>
              <w:autoSpaceDE/>
              <w:autoSpaceDN/>
              <w:bidi w:val="0"/>
              <w:snapToGrid/>
              <w:spacing w:line="260" w:lineRule="exact"/>
              <w:jc w:val="both"/>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从事全市机构编制系统数字统计分析和电子政务、信息化建设运维等工作。</w:t>
            </w:r>
          </w:p>
        </w:tc>
        <w:tc>
          <w:tcPr>
            <w:tcW w:w="842" w:type="dxa"/>
            <w:noWrap w:val="0"/>
            <w:vAlign w:val="center"/>
          </w:tcPr>
          <w:p w14:paraId="1974A199">
            <w:pPr>
              <w:keepNext w:val="0"/>
              <w:keepLines w:val="0"/>
              <w:pageBreakBefore w:val="0"/>
              <w:widowControl/>
              <w:suppressLineNumbers w:val="0"/>
              <w:kinsoku/>
              <w:wordWrap/>
              <w:overflowPunct/>
              <w:topLinePunct w:val="0"/>
              <w:autoSpaceDE/>
              <w:autoSpaceDN/>
              <w:bidi w:val="0"/>
              <w:snapToGrid/>
              <w:spacing w:line="260" w:lineRule="exact"/>
              <w:jc w:val="center"/>
              <w:rPr>
                <w:rFonts w:ascii="Times New Roman" w:hAnsi="Times New Roman" w:eastAsia="仿宋_GB2312"/>
                <w:b w:val="0"/>
                <w:bCs w:val="0"/>
                <w:i w:val="0"/>
                <w:color w:val="000000"/>
                <w:spacing w:val="-8"/>
                <w:kern w:val="0"/>
                <w:sz w:val="21"/>
                <w:szCs w:val="21"/>
                <w:u w:val="none"/>
                <w:lang w:val="en-US" w:eastAsia="zh-CN" w:bidi="ar"/>
              </w:rPr>
            </w:pPr>
            <w:r>
              <w:rPr>
                <w:rFonts w:ascii="Times New Roman" w:hAnsi="Times New Roman" w:eastAsia="仿宋_GB2312"/>
                <w:b w:val="0"/>
                <w:bCs w:val="0"/>
                <w:i w:val="0"/>
                <w:color w:val="000000"/>
                <w:spacing w:val="-8"/>
                <w:kern w:val="0"/>
                <w:sz w:val="21"/>
                <w:szCs w:val="21"/>
                <w:u w:val="none"/>
                <w:lang w:val="en-US" w:eastAsia="zh-CN" w:bidi="ar"/>
              </w:rPr>
              <w:t>1</w:t>
            </w:r>
          </w:p>
        </w:tc>
        <w:tc>
          <w:tcPr>
            <w:tcW w:w="2019" w:type="dxa"/>
            <w:noWrap w:val="0"/>
            <w:vAlign w:val="center"/>
          </w:tcPr>
          <w:p w14:paraId="4B445A5D">
            <w:pPr>
              <w:keepNext w:val="0"/>
              <w:keepLines w:val="0"/>
              <w:pageBreakBefore w:val="0"/>
              <w:widowControl/>
              <w:suppressLineNumbers w:val="0"/>
              <w:kinsoku/>
              <w:wordWrap/>
              <w:overflowPunct/>
              <w:topLinePunct w:val="0"/>
              <w:autoSpaceDE/>
              <w:autoSpaceDN/>
              <w:bidi w:val="0"/>
              <w:snapToGrid/>
              <w:spacing w:line="300" w:lineRule="exact"/>
              <w:jc w:val="both"/>
              <w:rPr>
                <w:rFonts w:hint="eastAsia" w:ascii="Times New Roman" w:hAnsi="Times New Roman" w:eastAsia="仿宋_GB2312"/>
                <w:i w:val="0"/>
                <w:color w:val="000000"/>
                <w:spacing w:val="-8"/>
                <w:kern w:val="0"/>
                <w:sz w:val="21"/>
                <w:szCs w:val="21"/>
                <w:u w:val="none"/>
                <w:lang w:val="en-US" w:eastAsia="zh-CN" w:bidi="ar"/>
              </w:rPr>
            </w:pPr>
            <w:r>
              <w:rPr>
                <w:rFonts w:hint="eastAsia" w:ascii="Times New Roman" w:hAnsi="Times New Roman" w:eastAsia="仿宋_GB2312"/>
                <w:i w:val="0"/>
                <w:color w:val="000000"/>
                <w:spacing w:val="-8"/>
                <w:kern w:val="0"/>
                <w:sz w:val="21"/>
                <w:szCs w:val="21"/>
                <w:u w:val="none"/>
                <w:lang w:val="en-US" w:eastAsia="zh-CN" w:bidi="ar"/>
              </w:rPr>
              <w:t>电子信息</w:t>
            </w:r>
            <w:r>
              <w:rPr>
                <w:rFonts w:ascii="Times New Roman" w:hAnsi="Times New Roman" w:eastAsia="仿宋_GB2312"/>
                <w:i w:val="0"/>
                <w:color w:val="000000"/>
                <w:spacing w:val="-8"/>
                <w:kern w:val="0"/>
                <w:sz w:val="21"/>
                <w:szCs w:val="21"/>
                <w:u w:val="none"/>
                <w:lang w:val="en-US" w:eastAsia="zh-CN" w:bidi="ar"/>
              </w:rPr>
              <w:t>（08</w:t>
            </w:r>
            <w:r>
              <w:rPr>
                <w:rFonts w:hint="eastAsia" w:ascii="Times New Roman" w:hAnsi="Times New Roman" w:eastAsia="仿宋_GB2312"/>
                <w:i w:val="0"/>
                <w:color w:val="000000"/>
                <w:spacing w:val="-8"/>
                <w:kern w:val="0"/>
                <w:sz w:val="21"/>
                <w:szCs w:val="21"/>
                <w:u w:val="none"/>
                <w:lang w:val="en-US" w:eastAsia="zh-CN" w:bidi="ar"/>
              </w:rPr>
              <w:t>54</w:t>
            </w:r>
            <w:r>
              <w:rPr>
                <w:rFonts w:ascii="Times New Roman" w:hAnsi="Times New Roman" w:eastAsia="仿宋_GB2312"/>
                <w:i w:val="0"/>
                <w:color w:val="000000"/>
                <w:spacing w:val="-8"/>
                <w:kern w:val="0"/>
                <w:sz w:val="21"/>
                <w:szCs w:val="21"/>
                <w:u w:val="none"/>
                <w:lang w:val="en-US" w:eastAsia="zh-CN" w:bidi="ar"/>
              </w:rPr>
              <w:t>）</w:t>
            </w:r>
          </w:p>
          <w:p w14:paraId="4C91A922">
            <w:pPr>
              <w:keepNext w:val="0"/>
              <w:keepLines w:val="0"/>
              <w:pageBreakBefore w:val="0"/>
              <w:widowControl/>
              <w:suppressLineNumbers w:val="0"/>
              <w:kinsoku/>
              <w:wordWrap/>
              <w:overflowPunct/>
              <w:topLinePunct w:val="0"/>
              <w:autoSpaceDE/>
              <w:autoSpaceDN/>
              <w:bidi w:val="0"/>
              <w:snapToGrid/>
              <w:spacing w:line="300" w:lineRule="exact"/>
              <w:jc w:val="both"/>
              <w:rPr>
                <w:rFonts w:ascii="Times New Roman" w:hAnsi="Times New Roman" w:eastAsia="仿宋_GB2312"/>
                <w:i w:val="0"/>
                <w:color w:val="000000"/>
                <w:spacing w:val="-8"/>
                <w:kern w:val="0"/>
                <w:sz w:val="21"/>
                <w:szCs w:val="21"/>
                <w:u w:val="none"/>
                <w:lang w:val="en-US" w:eastAsia="zh-CN" w:bidi="ar"/>
              </w:rPr>
            </w:pPr>
            <w:r>
              <w:rPr>
                <w:rFonts w:ascii="Times New Roman" w:hAnsi="Times New Roman" w:eastAsia="仿宋_GB2312"/>
                <w:i w:val="0"/>
                <w:color w:val="000000"/>
                <w:spacing w:val="-8"/>
                <w:kern w:val="0"/>
                <w:sz w:val="21"/>
                <w:szCs w:val="21"/>
                <w:u w:val="none"/>
                <w:lang w:val="en-US" w:eastAsia="zh-CN" w:bidi="ar"/>
              </w:rPr>
              <w:t>计算机科学与技术(0812)</w:t>
            </w:r>
          </w:p>
        </w:tc>
        <w:tc>
          <w:tcPr>
            <w:tcW w:w="1283" w:type="dxa"/>
            <w:vMerge w:val="continue"/>
            <w:noWrap w:val="0"/>
            <w:vAlign w:val="center"/>
          </w:tcPr>
          <w:p w14:paraId="1E8DB694">
            <w:pPr>
              <w:keepNext w:val="0"/>
              <w:keepLines w:val="0"/>
              <w:widowControl/>
              <w:suppressLineNumbers w:val="0"/>
              <w:ind w:leftChars="0"/>
              <w:jc w:val="left"/>
              <w:rPr>
                <w:rFonts w:ascii="Times New Roman" w:hAnsi="Times New Roman" w:eastAsia="仿宋_GB2312"/>
                <w:i w:val="0"/>
                <w:color w:val="000000"/>
                <w:spacing w:val="-8"/>
                <w:kern w:val="0"/>
                <w:sz w:val="10"/>
                <w:szCs w:val="10"/>
                <w:u w:val="none"/>
                <w:lang w:val="en-US" w:eastAsia="zh-CN" w:bidi="ar"/>
              </w:rPr>
            </w:pPr>
          </w:p>
        </w:tc>
        <w:tc>
          <w:tcPr>
            <w:tcW w:w="1342" w:type="dxa"/>
            <w:vMerge w:val="continue"/>
            <w:noWrap w:val="0"/>
            <w:vAlign w:val="center"/>
          </w:tcPr>
          <w:p w14:paraId="1C595ACA">
            <w:pPr>
              <w:keepNext w:val="0"/>
              <w:keepLines w:val="0"/>
              <w:widowControl/>
              <w:suppressLineNumbers w:val="0"/>
              <w:jc w:val="both"/>
              <w:rPr>
                <w:rFonts w:ascii="Times New Roman" w:hAnsi="Times New Roman" w:eastAsia="仿宋_GB2312"/>
                <w:i w:val="0"/>
                <w:color w:val="000000"/>
                <w:spacing w:val="-8"/>
                <w:kern w:val="0"/>
                <w:sz w:val="10"/>
                <w:szCs w:val="10"/>
                <w:u w:val="none"/>
                <w:lang w:val="en-US" w:eastAsia="zh-CN" w:bidi="ar"/>
              </w:rPr>
            </w:pPr>
          </w:p>
        </w:tc>
        <w:tc>
          <w:tcPr>
            <w:tcW w:w="1068" w:type="dxa"/>
            <w:vMerge w:val="continue"/>
            <w:noWrap w:val="0"/>
            <w:vAlign w:val="center"/>
          </w:tcPr>
          <w:p w14:paraId="3EB5BFBD">
            <w:pPr>
              <w:keepNext w:val="0"/>
              <w:keepLines w:val="0"/>
              <w:widowControl/>
              <w:suppressLineNumbers w:val="0"/>
              <w:jc w:val="center"/>
              <w:rPr>
                <w:rFonts w:ascii="Times New Roman" w:hAnsi="Times New Roman" w:eastAsia="仿宋_GB2312"/>
                <w:i w:val="0"/>
                <w:color w:val="000000"/>
                <w:spacing w:val="-8"/>
                <w:kern w:val="0"/>
                <w:sz w:val="24"/>
                <w:szCs w:val="24"/>
                <w:u w:val="none"/>
                <w:lang w:val="en-US" w:eastAsia="zh-CN" w:bidi="ar"/>
              </w:rPr>
            </w:pPr>
          </w:p>
        </w:tc>
        <w:tc>
          <w:tcPr>
            <w:tcW w:w="1239" w:type="dxa"/>
            <w:vMerge w:val="continue"/>
            <w:noWrap w:val="0"/>
            <w:vAlign w:val="center"/>
          </w:tcPr>
          <w:p w14:paraId="74D35F8E">
            <w:pPr>
              <w:keepNext w:val="0"/>
              <w:keepLines w:val="0"/>
              <w:widowControl/>
              <w:suppressLineNumbers w:val="0"/>
              <w:jc w:val="both"/>
              <w:rPr>
                <w:rFonts w:ascii="Times New Roman" w:hAnsi="Times New Roman" w:eastAsia="仿宋_GB2312"/>
                <w:i w:val="0"/>
                <w:color w:val="000000"/>
                <w:spacing w:val="-8"/>
                <w:kern w:val="0"/>
                <w:sz w:val="21"/>
                <w:szCs w:val="21"/>
                <w:u w:val="none"/>
                <w:lang w:val="en-US" w:eastAsia="zh-CN" w:bidi="ar"/>
              </w:rPr>
            </w:pPr>
          </w:p>
        </w:tc>
      </w:tr>
    </w:tbl>
    <w:p w14:paraId="5F195B1C">
      <w:pPr>
        <w:pStyle w:val="5"/>
        <w:rPr>
          <w:sz w:val="28"/>
        </w:rPr>
        <w:sectPr>
          <w:footerReference r:id="rId3" w:type="default"/>
          <w:pgSz w:w="16838" w:h="11906" w:orient="landscape"/>
          <w:pgMar w:top="1587" w:right="2098" w:bottom="1587" w:left="1984" w:header="851" w:footer="992" w:gutter="0"/>
          <w:lnNumType w:countBy="0" w:start="1"/>
          <w:pgNumType w:fmt="decimal" w:start="1"/>
          <w:cols w:space="720" w:num="1"/>
          <w:rtlGutter w:val="0"/>
          <w:docGrid w:type="lines" w:linePitch="312" w:charSpace="0"/>
        </w:sectPr>
      </w:pPr>
    </w:p>
    <w:p w14:paraId="2C05AC1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BE02">
    <w:pPr>
      <w:pStyle w:val="6"/>
      <w:widowControl/>
      <w:tabs>
        <w:tab w:val="clear" w:pos="4153"/>
        <w:tab w:val="clear" w:pos="8306"/>
      </w:tabs>
      <w:snapToGrid w:val="0"/>
      <w:jc w:val="left"/>
      <w:rPr>
        <w:rStyle w:val="4"/>
        <w:kern w:val="2"/>
        <w:sz w:val="18"/>
        <w:szCs w:val="24"/>
        <w:lang w:val="en-US" w:eastAsia="zh-CN" w:bidi="ar-SA"/>
      </w:rPr>
    </w:pPr>
    <w:r>
      <w:rPr>
        <w:rStyle w:val="4"/>
        <w:kern w:val="2"/>
        <w:sz w:val="18"/>
        <w:szCs w:val="24"/>
        <w:lang w:val="en-US" w:eastAsia="zh-CN" w:bidi="ar-SA"/>
      </w:rPr>
      <w:pict>
        <v:rect id="_x0000_s2055" o:spid="_x0000_s2049" o:spt="1" style="position:absolute;left:0pt;margin-top:0pt;height:144pt;width:144pt;mso-position-horizontal:outside;mso-position-horizontal-relative:margin;z-index:251659264;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2MbPBNMAAAAFAQAADwAAAAAAAAABACAAAAA4AAAAZHJz&#10;L2Rvd25yZXYueG1sUEsBAhQAFAAAAAgAh07iQAz7WFC6AQAAhwMAAA4AAAAAAAAAAQAgAAAAOAEA&#10;AGRycy9lMm9Eb2MueG1sUEsFBgAAAAAGAAYAWQEAAGQFAAAAAA==&#10;">
          <v:path/>
          <v:fill on="f" focussize="0,0"/>
          <v:stroke on="f"/>
          <v:imagedata o:title=""/>
          <o:lock v:ext="edit" aspectratio="f"/>
          <v:textbox>
            <w:txbxContent>
              <w:p w14:paraId="2638CCFA">
                <w:pPr>
                  <w:pStyle w:val="6"/>
                  <w:widowControl/>
                  <w:tabs>
                    <w:tab w:val="clear" w:pos="4153"/>
                    <w:tab w:val="clear" w:pos="8306"/>
                  </w:tabs>
                  <w:snapToGrid w:val="0"/>
                  <w:jc w:val="left"/>
                  <w:rPr>
                    <w:rStyle w:val="4"/>
                    <w:kern w:val="2"/>
                    <w:sz w:val="18"/>
                    <w:szCs w:val="24"/>
                    <w:lang w:val="en-US" w:eastAsia="zh-CN" w:bidi="ar-SA"/>
                  </w:rPr>
                </w:pPr>
              </w:p>
              <w:p w14:paraId="24C66F56">
                <w:pPr>
                  <w:jc w:val="both"/>
                  <w:rPr>
                    <w:rStyle w:val="4"/>
                    <w:kern w:val="2"/>
                    <w:sz w:val="21"/>
                    <w:szCs w:val="24"/>
                    <w:lang w:val="en-US" w:eastAsia="zh-CN" w:bidi="ar-SA"/>
                  </w:rPr>
                </w:pPr>
              </w:p>
              <w:p w14:paraId="409D200E"/>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8FFDFF11"/>
    <w:rsid w:val="4F6A680E"/>
    <w:rsid w:val="7DBBD4CC"/>
    <w:rsid w:val="7FFB3D7D"/>
    <w:rsid w:val="8FFDFF11"/>
    <w:rsid w:val="DFBF6A21"/>
    <w:rsid w:val="FAEE1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customStyle="1" w:styleId="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5">
    <w:name w:val="正文文本1"/>
    <w:basedOn w:val="1"/>
    <w:qFormat/>
    <w:uiPriority w:val="0"/>
    <w:rPr>
      <w:sz w:val="28"/>
    </w:rPr>
  </w:style>
  <w:style w:type="paragraph" w:customStyle="1" w:styleId="6">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2025-05-19T18:03:00Z</dcterms:created>
  <dc:creator>zzb</dc:creator>
  <cp:lastModifiedBy>梦凡☀️na</cp:lastModifiedBy>
  <dcterms:modified xsi:type="dcterms:W3CDTF">2025-05-19T02:17:53Z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0DB392DB8EFA4A9FB1FAA0BEC4E5BCA4_13</vt:lpwstr>
  </property>
</Properties>
</file>